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5F62F" w14:textId="77777777" w:rsidR="00395A9E" w:rsidRPr="00906F88" w:rsidRDefault="00BF42A4" w:rsidP="00B41ACD">
      <w:pPr>
        <w:spacing w:after="0" w:line="240" w:lineRule="auto"/>
        <w:rPr>
          <w:rFonts w:cs="Arial"/>
        </w:rPr>
      </w:pPr>
      <w:r w:rsidRPr="00906F88">
        <w:rPr>
          <w:rFonts w:cs="Arial"/>
        </w:rPr>
        <w:t>A grievance</w:t>
      </w:r>
      <w:r w:rsidR="006B56ED">
        <w:rPr>
          <w:rFonts w:cs="Arial"/>
        </w:rPr>
        <w:t xml:space="preserve"> </w:t>
      </w:r>
      <w:r w:rsidRPr="00906F88">
        <w:rPr>
          <w:rFonts w:cs="Arial"/>
        </w:rPr>
        <w:t xml:space="preserve">may be filed within a reasonable period of time from the date the </w:t>
      </w:r>
      <w:r w:rsidRPr="001D4B06">
        <w:rPr>
          <w:rFonts w:cs="Arial"/>
        </w:rPr>
        <w:t>grievance occurred</w:t>
      </w:r>
      <w:r w:rsidR="00E130BF" w:rsidRPr="001D4B06">
        <w:rPr>
          <w:rFonts w:cs="Arial"/>
        </w:rPr>
        <w:t xml:space="preserve">. </w:t>
      </w:r>
      <w:r w:rsidR="0044373D" w:rsidRPr="001D4B06">
        <w:rPr>
          <w:rFonts w:cs="Arial"/>
        </w:rPr>
        <w:t xml:space="preserve">A grievance may be filed due to perceived violation of client rights or to appeal an involuntary discharge from a program. </w:t>
      </w:r>
      <w:r w:rsidRPr="001D4B06">
        <w:rPr>
          <w:rFonts w:cs="Arial"/>
        </w:rPr>
        <w:t xml:space="preserve">The complainant can be the client or another individual.  If the complainant </w:t>
      </w:r>
      <w:r w:rsidRPr="00906F88">
        <w:rPr>
          <w:rFonts w:cs="Arial"/>
        </w:rPr>
        <w:t xml:space="preserve">is someone other than the client, written notification of any resolution will be provided only upon receipt of the client’s written permission.  All grievances will be resolved within 20 </w:t>
      </w:r>
      <w:r w:rsidR="00126D1F">
        <w:rPr>
          <w:rFonts w:cs="Arial"/>
        </w:rPr>
        <w:t>working</w:t>
      </w:r>
      <w:r w:rsidRPr="00906F88">
        <w:rPr>
          <w:rFonts w:cs="Arial"/>
        </w:rPr>
        <w:t xml:space="preserve"> days from the day the grievance was initially</w:t>
      </w:r>
      <w:r w:rsidR="00E130BF">
        <w:rPr>
          <w:rFonts w:cs="Arial"/>
        </w:rPr>
        <w:t xml:space="preserve"> </w:t>
      </w:r>
      <w:r w:rsidRPr="00906F88">
        <w:rPr>
          <w:rFonts w:cs="Arial"/>
        </w:rPr>
        <w:t>filed.  Complainants should follow the below steps to initiate a grievance.</w:t>
      </w:r>
    </w:p>
    <w:p w14:paraId="36E2459D" w14:textId="77777777" w:rsidR="00B41ACD" w:rsidRPr="00906F88" w:rsidRDefault="00B41ACD" w:rsidP="00B41ACD">
      <w:pPr>
        <w:spacing w:after="0" w:line="240" w:lineRule="auto"/>
        <w:rPr>
          <w:rFonts w:cs="Arial"/>
        </w:rPr>
      </w:pPr>
    </w:p>
    <w:p w14:paraId="21955807" w14:textId="77777777" w:rsidR="00BF42A4" w:rsidRPr="00906F88" w:rsidRDefault="00BF42A4" w:rsidP="00BF42A4">
      <w:pPr>
        <w:autoSpaceDE w:val="0"/>
        <w:autoSpaceDN w:val="0"/>
        <w:adjustRightInd w:val="0"/>
        <w:spacing w:after="40"/>
        <w:rPr>
          <w:rFonts w:cs="Arial"/>
          <w:b/>
          <w:u w:val="single"/>
        </w:rPr>
      </w:pPr>
      <w:r w:rsidRPr="00906F88">
        <w:rPr>
          <w:rFonts w:cs="Arial"/>
          <w:b/>
          <w:u w:val="single"/>
        </w:rPr>
        <w:t>STEP 1</w:t>
      </w:r>
    </w:p>
    <w:p w14:paraId="795EBCA9" w14:textId="77777777" w:rsidR="00BF42A4" w:rsidRPr="00906F88" w:rsidRDefault="00BF42A4" w:rsidP="00BF42A4">
      <w:pPr>
        <w:pStyle w:val="ListParagraph"/>
        <w:numPr>
          <w:ilvl w:val="0"/>
          <w:numId w:val="2"/>
        </w:numPr>
      </w:pPr>
      <w:r w:rsidRPr="00906F88">
        <w:t xml:space="preserve">The complainant will make a request, in writing, to meet with the Client’s Rights Officer.  Upon receiving the written notification, the Client’s Rights Officer will schedule a face-to-face meeting with all involved parties within </w:t>
      </w:r>
      <w:r w:rsidRPr="00906F88">
        <w:rPr>
          <w:b/>
          <w:u w:val="single"/>
        </w:rPr>
        <w:t>two business</w:t>
      </w:r>
      <w:r w:rsidRPr="00906F88">
        <w:t xml:space="preserve"> days and will request the complainant to bring any additional written documentation of his/her complaint(s).</w:t>
      </w:r>
    </w:p>
    <w:p w14:paraId="4278A178" w14:textId="77777777" w:rsidR="00BF42A4" w:rsidRPr="00906F88" w:rsidRDefault="00BF42A4" w:rsidP="00BF42A4">
      <w:pPr>
        <w:autoSpaceDE w:val="0"/>
        <w:autoSpaceDN w:val="0"/>
        <w:adjustRightInd w:val="0"/>
        <w:spacing w:after="0" w:line="240" w:lineRule="auto"/>
        <w:jc w:val="center"/>
        <w:rPr>
          <w:rFonts w:cs="Arial"/>
          <w:b/>
          <w:spacing w:val="-3"/>
          <w:u w:val="single"/>
        </w:rPr>
      </w:pPr>
      <w:r w:rsidRPr="00906F88">
        <w:rPr>
          <w:rFonts w:cs="Arial"/>
          <w:b/>
          <w:spacing w:val="-3"/>
          <w:u w:val="single"/>
        </w:rPr>
        <w:t>Client’s Rights Officer</w:t>
      </w:r>
    </w:p>
    <w:p w14:paraId="28D75F06" w14:textId="5ED9BD31" w:rsidR="00BF42A4" w:rsidRPr="00F67484" w:rsidRDefault="007F5294" w:rsidP="00BF42A4">
      <w:pPr>
        <w:autoSpaceDE w:val="0"/>
        <w:autoSpaceDN w:val="0"/>
        <w:adjustRightInd w:val="0"/>
        <w:spacing w:after="40" w:line="240" w:lineRule="auto"/>
        <w:jc w:val="center"/>
        <w:rPr>
          <w:rFonts w:cs="Arial"/>
          <w:spacing w:val="-3"/>
        </w:rPr>
      </w:pPr>
      <w:r w:rsidRPr="00F67484">
        <w:rPr>
          <w:rFonts w:cs="Arial"/>
          <w:spacing w:val="-3"/>
        </w:rPr>
        <w:t>Kate Bible</w:t>
      </w:r>
    </w:p>
    <w:p w14:paraId="69652844" w14:textId="77777777" w:rsidR="00BF42A4" w:rsidRPr="00F67484" w:rsidRDefault="00BF42A4" w:rsidP="00BF42A4">
      <w:pPr>
        <w:autoSpaceDE w:val="0"/>
        <w:autoSpaceDN w:val="0"/>
        <w:adjustRightInd w:val="0"/>
        <w:spacing w:after="40" w:line="240" w:lineRule="auto"/>
        <w:jc w:val="center"/>
        <w:rPr>
          <w:rFonts w:cs="Arial"/>
          <w:spacing w:val="-3"/>
        </w:rPr>
      </w:pPr>
      <w:r w:rsidRPr="00F67484">
        <w:rPr>
          <w:rFonts w:cs="Arial"/>
          <w:spacing w:val="-3"/>
        </w:rPr>
        <w:t>1490 E. Main St, Columbus, Ohio 43205</w:t>
      </w:r>
    </w:p>
    <w:p w14:paraId="6DC78EE8" w14:textId="3AFA1B9E" w:rsidR="00516B15" w:rsidRPr="00F67484" w:rsidRDefault="0090126B" w:rsidP="00BF42A4">
      <w:pPr>
        <w:autoSpaceDE w:val="0"/>
        <w:autoSpaceDN w:val="0"/>
        <w:adjustRightInd w:val="0"/>
        <w:spacing w:after="40" w:line="240" w:lineRule="auto"/>
        <w:jc w:val="center"/>
        <w:rPr>
          <w:rStyle w:val="Hyperlink"/>
          <w:rFonts w:cstheme="minorHAnsi"/>
        </w:rPr>
      </w:pPr>
      <w:hyperlink r:id="rId8" w:history="1">
        <w:r w:rsidR="007F5294" w:rsidRPr="00F67484">
          <w:rPr>
            <w:rStyle w:val="Hyperlink"/>
            <w:rFonts w:cstheme="minorHAnsi"/>
          </w:rPr>
          <w:t>kbible@svfsohio.org</w:t>
        </w:r>
      </w:hyperlink>
    </w:p>
    <w:p w14:paraId="2A5A31D6" w14:textId="57801112" w:rsidR="00BF42A4" w:rsidRPr="00F67484" w:rsidRDefault="00516B15" w:rsidP="00BF42A4">
      <w:pPr>
        <w:autoSpaceDE w:val="0"/>
        <w:autoSpaceDN w:val="0"/>
        <w:adjustRightInd w:val="0"/>
        <w:spacing w:after="40" w:line="240" w:lineRule="auto"/>
        <w:jc w:val="center"/>
        <w:rPr>
          <w:rFonts w:cs="Arial"/>
          <w:spacing w:val="-3"/>
        </w:rPr>
      </w:pPr>
      <w:r w:rsidRPr="00986CB9">
        <w:rPr>
          <w:rFonts w:ascii="Calibri" w:hAnsi="Calibri" w:cs="Arial"/>
        </w:rPr>
        <w:t>614-</w:t>
      </w:r>
      <w:r w:rsidR="00986CB9" w:rsidRPr="00986CB9">
        <w:rPr>
          <w:rFonts w:ascii="Calibri" w:hAnsi="Calibri" w:cs="Arial"/>
        </w:rPr>
        <w:t>251-6470</w:t>
      </w:r>
    </w:p>
    <w:p w14:paraId="61369A4F" w14:textId="03A3EA0B" w:rsidR="00BF42A4" w:rsidRPr="00F67484" w:rsidRDefault="00BF42A4" w:rsidP="00BF42A4">
      <w:pPr>
        <w:widowControl w:val="0"/>
        <w:tabs>
          <w:tab w:val="left" w:pos="-1080"/>
          <w:tab w:val="left" w:pos="-720"/>
          <w:tab w:val="left" w:pos="0"/>
          <w:tab w:val="left" w:pos="360"/>
          <w:tab w:val="left" w:pos="720"/>
          <w:tab w:val="left" w:pos="1080"/>
          <w:tab w:val="left" w:pos="2160"/>
        </w:tabs>
        <w:overflowPunct w:val="0"/>
        <w:autoSpaceDE w:val="0"/>
        <w:autoSpaceDN w:val="0"/>
        <w:adjustRightInd w:val="0"/>
        <w:jc w:val="center"/>
        <w:rPr>
          <w:rFonts w:cs="Arial"/>
          <w:bCs/>
        </w:rPr>
      </w:pPr>
      <w:r w:rsidRPr="00F67484">
        <w:rPr>
          <w:rFonts w:cs="Arial"/>
          <w:bCs/>
        </w:rPr>
        <w:t xml:space="preserve">Monday - Friday, </w:t>
      </w:r>
      <w:r w:rsidR="00516B15" w:rsidRPr="00F67484">
        <w:rPr>
          <w:rFonts w:cs="Arial"/>
          <w:bCs/>
        </w:rPr>
        <w:t>9</w:t>
      </w:r>
      <w:r w:rsidRPr="00F67484">
        <w:rPr>
          <w:rFonts w:cs="Arial"/>
          <w:bCs/>
        </w:rPr>
        <w:t>:00 a.m. to 5:00 p.m.</w:t>
      </w:r>
    </w:p>
    <w:p w14:paraId="06CAB20D" w14:textId="77777777" w:rsidR="00BF42A4" w:rsidRPr="00906F88" w:rsidRDefault="00BF42A4" w:rsidP="00BF42A4">
      <w:pPr>
        <w:pStyle w:val="ListParagraph"/>
        <w:widowControl w:val="0"/>
        <w:tabs>
          <w:tab w:val="left" w:pos="-1080"/>
          <w:tab w:val="left" w:pos="-720"/>
          <w:tab w:val="left" w:pos="0"/>
          <w:tab w:val="left" w:pos="360"/>
          <w:tab w:val="left" w:pos="720"/>
          <w:tab w:val="left" w:pos="1080"/>
          <w:tab w:val="left" w:pos="2160"/>
        </w:tabs>
        <w:overflowPunct w:val="0"/>
        <w:autoSpaceDE w:val="0"/>
        <w:autoSpaceDN w:val="0"/>
        <w:adjustRightInd w:val="0"/>
        <w:ind w:left="1440"/>
        <w:rPr>
          <w:rFonts w:cs="Arial"/>
          <w:bCs/>
        </w:rPr>
      </w:pPr>
      <w:r w:rsidRPr="00906F88">
        <w:rPr>
          <w:rFonts w:cs="Arial"/>
          <w:b/>
          <w:bCs/>
        </w:rPr>
        <w:t>Note</w:t>
      </w:r>
      <w:r w:rsidRPr="00906F88">
        <w:rPr>
          <w:rFonts w:cs="Arial"/>
          <w:bCs/>
        </w:rPr>
        <w:t>: If the Client’s Rights Officer is the subject of the grievance the complainant may skip step 1 and move immediately to step 2</w:t>
      </w:r>
      <w:r w:rsidR="00AA12FA" w:rsidRPr="00906F88">
        <w:rPr>
          <w:rFonts w:cs="Arial"/>
          <w:bCs/>
        </w:rPr>
        <w:t xml:space="preserve"> to ensure the grievance is heard by an impartial decision </w:t>
      </w:r>
      <w:r w:rsidR="006D10B0" w:rsidRPr="00906F88">
        <w:rPr>
          <w:rFonts w:cs="Arial"/>
          <w:bCs/>
        </w:rPr>
        <w:t>maker.</w:t>
      </w:r>
      <w:r w:rsidRPr="00906F88">
        <w:rPr>
          <w:rFonts w:cs="Arial"/>
          <w:bCs/>
        </w:rPr>
        <w:t xml:space="preserve">  </w:t>
      </w:r>
    </w:p>
    <w:p w14:paraId="291D5F09" w14:textId="77777777" w:rsidR="00BF42A4" w:rsidRPr="00906F88" w:rsidRDefault="00BF42A4" w:rsidP="00BF42A4">
      <w:pPr>
        <w:pStyle w:val="ListParagraph"/>
        <w:widowControl w:val="0"/>
        <w:tabs>
          <w:tab w:val="left" w:pos="-1080"/>
          <w:tab w:val="left" w:pos="-720"/>
          <w:tab w:val="left" w:pos="0"/>
          <w:tab w:val="left" w:pos="360"/>
          <w:tab w:val="left" w:pos="720"/>
          <w:tab w:val="left" w:pos="1080"/>
          <w:tab w:val="left" w:pos="2160"/>
        </w:tabs>
        <w:overflowPunct w:val="0"/>
        <w:autoSpaceDE w:val="0"/>
        <w:autoSpaceDN w:val="0"/>
        <w:adjustRightInd w:val="0"/>
        <w:ind w:left="1440"/>
        <w:rPr>
          <w:rFonts w:cs="Arial"/>
          <w:bCs/>
        </w:rPr>
      </w:pPr>
    </w:p>
    <w:p w14:paraId="66D3AC97" w14:textId="77777777" w:rsidR="00BF42A4" w:rsidRPr="00906F88" w:rsidRDefault="00BF42A4" w:rsidP="00BF42A4">
      <w:pPr>
        <w:pStyle w:val="ListParagraph"/>
        <w:numPr>
          <w:ilvl w:val="0"/>
          <w:numId w:val="2"/>
        </w:numPr>
      </w:pPr>
      <w:r w:rsidRPr="00906F88">
        <w:rPr>
          <w:rFonts w:cs="Arial"/>
          <w:spacing w:val="-3"/>
        </w:rPr>
        <w:t xml:space="preserve">If the meeting is unsuccessful or if a critical party (or parties) does not attend the meeting, a second meeting will be scheduled within </w:t>
      </w:r>
      <w:r w:rsidRPr="00906F88">
        <w:rPr>
          <w:rFonts w:cs="Arial"/>
          <w:b/>
          <w:spacing w:val="-3"/>
          <w:u w:val="single"/>
        </w:rPr>
        <w:t>two business</w:t>
      </w:r>
      <w:r w:rsidRPr="00906F88">
        <w:rPr>
          <w:rFonts w:cs="Arial"/>
          <w:spacing w:val="-3"/>
        </w:rPr>
        <w:t xml:space="preserve"> days.</w:t>
      </w:r>
    </w:p>
    <w:p w14:paraId="61911244" w14:textId="77777777" w:rsidR="00BF42A4" w:rsidRPr="00906F88" w:rsidRDefault="00BF42A4" w:rsidP="00BF42A4">
      <w:pPr>
        <w:pStyle w:val="ListParagraph"/>
        <w:ind w:left="1440"/>
      </w:pPr>
    </w:p>
    <w:p w14:paraId="1576ACBF" w14:textId="77777777" w:rsidR="00BF42A4" w:rsidRPr="00906F88" w:rsidRDefault="00BF42A4" w:rsidP="00BF42A4">
      <w:pPr>
        <w:pStyle w:val="ListParagraph"/>
        <w:numPr>
          <w:ilvl w:val="0"/>
          <w:numId w:val="2"/>
        </w:numPr>
        <w:tabs>
          <w:tab w:val="left" w:pos="-720"/>
          <w:tab w:val="left" w:pos="0"/>
        </w:tabs>
        <w:suppressAutoHyphens/>
        <w:spacing w:after="40" w:line="240" w:lineRule="auto"/>
        <w:contextualSpacing w:val="0"/>
        <w:rPr>
          <w:rFonts w:cs="Arial"/>
          <w:spacing w:val="-3"/>
        </w:rPr>
      </w:pPr>
      <w:r w:rsidRPr="00906F88">
        <w:rPr>
          <w:rFonts w:cs="Arial"/>
          <w:spacing w:val="-3"/>
        </w:rPr>
        <w:t xml:space="preserve">At the conclusion of the meeting, the Client’s Rights Officer will document the meeting and any resolution, if reached.  This documentation will be provided to the complainant within </w:t>
      </w:r>
      <w:r w:rsidRPr="00906F88">
        <w:rPr>
          <w:rFonts w:cs="Arial"/>
          <w:b/>
          <w:spacing w:val="-3"/>
          <w:u w:val="single"/>
        </w:rPr>
        <w:t>two business</w:t>
      </w:r>
      <w:r w:rsidRPr="00906F88">
        <w:rPr>
          <w:rFonts w:cs="Arial"/>
          <w:spacing w:val="-3"/>
        </w:rPr>
        <w:t xml:space="preserve"> days from the date of the meeting.</w:t>
      </w:r>
    </w:p>
    <w:p w14:paraId="04CDE066" w14:textId="77777777" w:rsidR="00BF42A4" w:rsidRPr="00906F88" w:rsidRDefault="00BF42A4" w:rsidP="00BF42A4">
      <w:pPr>
        <w:pStyle w:val="ListParagraph"/>
        <w:tabs>
          <w:tab w:val="left" w:pos="-720"/>
          <w:tab w:val="left" w:pos="0"/>
        </w:tabs>
        <w:suppressAutoHyphens/>
        <w:spacing w:after="40" w:line="240" w:lineRule="auto"/>
        <w:ind w:left="1440"/>
        <w:contextualSpacing w:val="0"/>
        <w:rPr>
          <w:rFonts w:cs="Arial"/>
          <w:spacing w:val="-3"/>
        </w:rPr>
      </w:pPr>
    </w:p>
    <w:p w14:paraId="692667B1" w14:textId="77777777" w:rsidR="00BF42A4" w:rsidRPr="00906F88" w:rsidRDefault="00BF42A4" w:rsidP="00BF42A4">
      <w:pPr>
        <w:pStyle w:val="ListParagraph"/>
        <w:numPr>
          <w:ilvl w:val="0"/>
          <w:numId w:val="2"/>
        </w:numPr>
        <w:tabs>
          <w:tab w:val="left" w:pos="-720"/>
          <w:tab w:val="left" w:pos="0"/>
        </w:tabs>
        <w:suppressAutoHyphens/>
        <w:spacing w:after="40" w:line="240" w:lineRule="auto"/>
        <w:contextualSpacing w:val="0"/>
        <w:rPr>
          <w:rFonts w:cs="Arial"/>
          <w:spacing w:val="-3"/>
        </w:rPr>
      </w:pPr>
      <w:r w:rsidRPr="00906F88">
        <w:rPr>
          <w:rFonts w:cs="Arial"/>
          <w:spacing w:val="-3"/>
        </w:rPr>
        <w:t xml:space="preserve">If the complainant disagrees with the written decision he/she may proceed to step 2. </w:t>
      </w:r>
    </w:p>
    <w:p w14:paraId="0164EBD0" w14:textId="77777777" w:rsidR="00BF42A4" w:rsidRPr="00906F88" w:rsidRDefault="00BF42A4" w:rsidP="00BF42A4">
      <w:pPr>
        <w:pStyle w:val="ListParagraph"/>
        <w:tabs>
          <w:tab w:val="left" w:pos="-720"/>
          <w:tab w:val="left" w:pos="0"/>
        </w:tabs>
        <w:suppressAutoHyphens/>
        <w:spacing w:after="40" w:line="240" w:lineRule="auto"/>
        <w:ind w:left="1440"/>
        <w:contextualSpacing w:val="0"/>
        <w:rPr>
          <w:rFonts w:cs="Arial"/>
          <w:spacing w:val="-3"/>
        </w:rPr>
      </w:pPr>
    </w:p>
    <w:p w14:paraId="17B73D5E" w14:textId="77777777" w:rsidR="00BF42A4" w:rsidRPr="00906F88" w:rsidRDefault="00BF42A4" w:rsidP="00BF42A4">
      <w:pPr>
        <w:widowControl w:val="0"/>
        <w:tabs>
          <w:tab w:val="left" w:pos="0"/>
        </w:tabs>
        <w:suppressAutoHyphens/>
        <w:spacing w:after="40"/>
        <w:rPr>
          <w:rFonts w:cs="Arial"/>
          <w:b/>
          <w:spacing w:val="-3"/>
          <w:u w:val="single"/>
        </w:rPr>
      </w:pPr>
      <w:r w:rsidRPr="00906F88">
        <w:rPr>
          <w:rFonts w:cs="Arial"/>
          <w:b/>
          <w:spacing w:val="-3"/>
          <w:u w:val="single"/>
        </w:rPr>
        <w:t>STEP 2</w:t>
      </w:r>
    </w:p>
    <w:p w14:paraId="6BB9F878" w14:textId="440BD9FE" w:rsidR="00BF42A4" w:rsidRPr="00906F88" w:rsidRDefault="00BF42A4" w:rsidP="00BF42A4">
      <w:pPr>
        <w:pStyle w:val="ListParagraph"/>
        <w:numPr>
          <w:ilvl w:val="0"/>
          <w:numId w:val="5"/>
        </w:numPr>
        <w:spacing w:after="0" w:line="240" w:lineRule="auto"/>
        <w:contextualSpacing w:val="0"/>
        <w:rPr>
          <w:rFonts w:cs="Arial"/>
        </w:rPr>
      </w:pPr>
      <w:r w:rsidRPr="00906F88">
        <w:rPr>
          <w:rFonts w:cs="Arial"/>
        </w:rPr>
        <w:t xml:space="preserve">The complainant will request to meet with the Alternative </w:t>
      </w:r>
      <w:r w:rsidRPr="00906F88">
        <w:rPr>
          <w:rFonts w:cs="Arial"/>
          <w:spacing w:val="-3"/>
        </w:rPr>
        <w:t>Client’s Rights Officer</w:t>
      </w:r>
      <w:r w:rsidR="004C6FFD">
        <w:rPr>
          <w:rFonts w:cs="Arial"/>
          <w:spacing w:val="-3"/>
        </w:rPr>
        <w:t xml:space="preserve">. </w:t>
      </w:r>
      <w:r w:rsidRPr="00906F88">
        <w:rPr>
          <w:rFonts w:cs="Arial"/>
        </w:rPr>
        <w:t xml:space="preserve">The reason for such request will be made, in writing, and submitted to </w:t>
      </w:r>
      <w:r w:rsidR="004C6FFD">
        <w:rPr>
          <w:rFonts w:cs="Arial"/>
        </w:rPr>
        <w:t>the Alternative Client’s Rights Officer</w:t>
      </w:r>
      <w:r w:rsidRPr="00906F88">
        <w:rPr>
          <w:rFonts w:cs="Arial"/>
        </w:rPr>
        <w:t xml:space="preserve"> within </w:t>
      </w:r>
      <w:r w:rsidRPr="00906F88">
        <w:rPr>
          <w:rFonts w:cs="Arial"/>
          <w:b/>
          <w:u w:val="single"/>
        </w:rPr>
        <w:t>three business</w:t>
      </w:r>
      <w:r w:rsidRPr="00906F88">
        <w:rPr>
          <w:rFonts w:cs="Arial"/>
        </w:rPr>
        <w:t xml:space="preserve"> days of receiving the written decision from the </w:t>
      </w:r>
      <w:r w:rsidRPr="00906F88">
        <w:rPr>
          <w:rFonts w:cs="Arial"/>
          <w:spacing w:val="-3"/>
        </w:rPr>
        <w:t>Client’s Rights Officer</w:t>
      </w:r>
      <w:r w:rsidRPr="00906F88">
        <w:rPr>
          <w:rFonts w:cs="Arial"/>
        </w:rPr>
        <w:t xml:space="preserve">. </w:t>
      </w:r>
    </w:p>
    <w:p w14:paraId="587DF736" w14:textId="77777777" w:rsidR="00B41ACD" w:rsidRPr="00906F88" w:rsidRDefault="00B41ACD" w:rsidP="00B41ACD">
      <w:pPr>
        <w:pStyle w:val="ListParagraph"/>
        <w:spacing w:after="0" w:line="240" w:lineRule="auto"/>
        <w:ind w:left="1170"/>
        <w:contextualSpacing w:val="0"/>
        <w:rPr>
          <w:rFonts w:cs="Arial"/>
        </w:rPr>
      </w:pPr>
    </w:p>
    <w:p w14:paraId="7381AC27" w14:textId="77777777" w:rsidR="00BF42A4" w:rsidRPr="001F76BA" w:rsidRDefault="00BF42A4" w:rsidP="00BF42A4">
      <w:pPr>
        <w:autoSpaceDE w:val="0"/>
        <w:autoSpaceDN w:val="0"/>
        <w:adjustRightInd w:val="0"/>
        <w:spacing w:after="0" w:line="240" w:lineRule="auto"/>
        <w:jc w:val="center"/>
        <w:rPr>
          <w:rFonts w:cs="Arial"/>
          <w:b/>
          <w:spacing w:val="-3"/>
          <w:u w:val="single"/>
        </w:rPr>
      </w:pPr>
      <w:r w:rsidRPr="001F76BA">
        <w:rPr>
          <w:rFonts w:cs="Arial"/>
          <w:b/>
          <w:spacing w:val="-3"/>
          <w:u w:val="single"/>
        </w:rPr>
        <w:t>Alternative Client’s Rights Officer</w:t>
      </w:r>
    </w:p>
    <w:p w14:paraId="50B656B1" w14:textId="5FEF023A" w:rsidR="00BF42A4" w:rsidRPr="001F76BA" w:rsidRDefault="007F5294" w:rsidP="00BF42A4">
      <w:pPr>
        <w:spacing w:after="0" w:line="240" w:lineRule="auto"/>
        <w:jc w:val="center"/>
        <w:rPr>
          <w:rFonts w:cs="Arial"/>
        </w:rPr>
      </w:pPr>
      <w:r>
        <w:rPr>
          <w:rFonts w:cs="Arial"/>
        </w:rPr>
        <w:t>Betsy Strong</w:t>
      </w:r>
    </w:p>
    <w:p w14:paraId="79B480D0" w14:textId="1C29D544" w:rsidR="00BF42A4" w:rsidRDefault="00BF42A4" w:rsidP="001F76BA">
      <w:pPr>
        <w:widowControl w:val="0"/>
        <w:tabs>
          <w:tab w:val="left" w:pos="-1080"/>
          <w:tab w:val="left" w:pos="-720"/>
          <w:tab w:val="left" w:pos="0"/>
          <w:tab w:val="left" w:pos="360"/>
          <w:tab w:val="left" w:pos="720"/>
          <w:tab w:val="left" w:pos="1080"/>
          <w:tab w:val="left" w:pos="2160"/>
        </w:tabs>
        <w:overflowPunct w:val="0"/>
        <w:autoSpaceDE w:val="0"/>
        <w:autoSpaceDN w:val="0"/>
        <w:adjustRightInd w:val="0"/>
        <w:spacing w:after="0" w:line="240" w:lineRule="auto"/>
        <w:jc w:val="center"/>
        <w:rPr>
          <w:rFonts w:cs="Arial"/>
          <w:bCs/>
        </w:rPr>
      </w:pPr>
      <w:r w:rsidRPr="001F76BA">
        <w:rPr>
          <w:rFonts w:cs="Arial"/>
          <w:bCs/>
        </w:rPr>
        <w:t>1490 E. Main Street, Columbus, OH 43205</w:t>
      </w:r>
    </w:p>
    <w:bookmarkStart w:id="0" w:name="_Hlk88207555"/>
    <w:p w14:paraId="0BE74B2D" w14:textId="1FEC4D1B" w:rsidR="00F67484" w:rsidRPr="001F76BA" w:rsidRDefault="00F67484" w:rsidP="001F76BA">
      <w:pPr>
        <w:widowControl w:val="0"/>
        <w:tabs>
          <w:tab w:val="left" w:pos="-1080"/>
          <w:tab w:val="left" w:pos="-720"/>
          <w:tab w:val="left" w:pos="0"/>
          <w:tab w:val="left" w:pos="360"/>
          <w:tab w:val="left" w:pos="720"/>
          <w:tab w:val="left" w:pos="1080"/>
          <w:tab w:val="left" w:pos="2160"/>
        </w:tabs>
        <w:overflowPunct w:val="0"/>
        <w:autoSpaceDE w:val="0"/>
        <w:autoSpaceDN w:val="0"/>
        <w:adjustRightInd w:val="0"/>
        <w:spacing w:after="0" w:line="240" w:lineRule="auto"/>
        <w:jc w:val="center"/>
        <w:rPr>
          <w:rFonts w:cs="Arial"/>
          <w:bCs/>
        </w:rPr>
      </w:pPr>
      <w:r>
        <w:rPr>
          <w:rFonts w:cstheme="minorHAnsi"/>
          <w:sz w:val="24"/>
          <w:szCs w:val="24"/>
        </w:rPr>
        <w:fldChar w:fldCharType="begin"/>
      </w:r>
      <w:r>
        <w:rPr>
          <w:rFonts w:cstheme="minorHAnsi"/>
          <w:sz w:val="24"/>
          <w:szCs w:val="24"/>
        </w:rPr>
        <w:instrText xml:space="preserve"> HYPERLINK "mailto:</w:instrText>
      </w:r>
      <w:r w:rsidRPr="00F67484">
        <w:rPr>
          <w:rFonts w:cstheme="minorHAnsi"/>
          <w:sz w:val="24"/>
          <w:szCs w:val="24"/>
        </w:rPr>
        <w:instrText>bstrong@svfsohio.org</w:instrText>
      </w:r>
      <w:r>
        <w:rPr>
          <w:rFonts w:cstheme="minorHAnsi"/>
          <w:sz w:val="24"/>
          <w:szCs w:val="24"/>
        </w:rPr>
        <w:instrText xml:space="preserve">" </w:instrText>
      </w:r>
      <w:r>
        <w:rPr>
          <w:rFonts w:cstheme="minorHAnsi"/>
          <w:sz w:val="24"/>
          <w:szCs w:val="24"/>
        </w:rPr>
        <w:fldChar w:fldCharType="separate"/>
      </w:r>
      <w:r w:rsidRPr="0044433A">
        <w:rPr>
          <w:rStyle w:val="Hyperlink"/>
          <w:rFonts w:cstheme="minorHAnsi"/>
          <w:sz w:val="24"/>
          <w:szCs w:val="24"/>
        </w:rPr>
        <w:t>bstrong@svfsohio.org</w:t>
      </w:r>
      <w:bookmarkEnd w:id="0"/>
      <w:r>
        <w:rPr>
          <w:rFonts w:cstheme="minorHAnsi"/>
          <w:sz w:val="24"/>
          <w:szCs w:val="24"/>
        </w:rPr>
        <w:fldChar w:fldCharType="end"/>
      </w:r>
    </w:p>
    <w:p w14:paraId="1CBEA3AD" w14:textId="04E81789" w:rsidR="00BF42A4" w:rsidRPr="00906F88" w:rsidRDefault="00AC3F67" w:rsidP="00BF42A4">
      <w:pPr>
        <w:widowControl w:val="0"/>
        <w:tabs>
          <w:tab w:val="left" w:pos="-1080"/>
          <w:tab w:val="left" w:pos="-720"/>
          <w:tab w:val="left" w:pos="0"/>
          <w:tab w:val="left" w:pos="360"/>
          <w:tab w:val="left" w:pos="720"/>
          <w:tab w:val="left" w:pos="1080"/>
          <w:tab w:val="left" w:pos="2160"/>
        </w:tabs>
        <w:overflowPunct w:val="0"/>
        <w:autoSpaceDE w:val="0"/>
        <w:autoSpaceDN w:val="0"/>
        <w:adjustRightInd w:val="0"/>
        <w:spacing w:after="0" w:line="240" w:lineRule="auto"/>
        <w:jc w:val="center"/>
        <w:rPr>
          <w:rFonts w:cs="Arial"/>
          <w:bCs/>
        </w:rPr>
      </w:pPr>
      <w:r w:rsidRPr="001F76BA">
        <w:rPr>
          <w:rFonts w:cs="Arial"/>
          <w:bCs/>
        </w:rPr>
        <w:t>614-</w:t>
      </w:r>
      <w:r w:rsidR="0090126B">
        <w:rPr>
          <w:rFonts w:cs="Arial"/>
          <w:bCs/>
        </w:rPr>
        <w:t>358-3213</w:t>
      </w:r>
    </w:p>
    <w:p w14:paraId="5899DDEA" w14:textId="1DD47876" w:rsidR="00BF42A4" w:rsidRPr="00906F88" w:rsidRDefault="00BF42A4" w:rsidP="00BF42A4">
      <w:pPr>
        <w:widowControl w:val="0"/>
        <w:tabs>
          <w:tab w:val="left" w:pos="-1080"/>
          <w:tab w:val="left" w:pos="-720"/>
          <w:tab w:val="left" w:pos="0"/>
          <w:tab w:val="left" w:pos="360"/>
          <w:tab w:val="left" w:pos="720"/>
          <w:tab w:val="left" w:pos="1080"/>
          <w:tab w:val="left" w:pos="2160"/>
        </w:tabs>
        <w:overflowPunct w:val="0"/>
        <w:autoSpaceDE w:val="0"/>
        <w:autoSpaceDN w:val="0"/>
        <w:adjustRightInd w:val="0"/>
        <w:spacing w:after="0" w:line="240" w:lineRule="auto"/>
        <w:jc w:val="center"/>
        <w:rPr>
          <w:rFonts w:cs="Arial"/>
          <w:bCs/>
        </w:rPr>
      </w:pPr>
      <w:r w:rsidRPr="00906F88">
        <w:rPr>
          <w:rFonts w:cs="Arial"/>
          <w:bCs/>
        </w:rPr>
        <w:t xml:space="preserve">Monday - Friday, </w:t>
      </w:r>
      <w:r w:rsidR="004C6FFD">
        <w:rPr>
          <w:rFonts w:cs="Arial"/>
          <w:bCs/>
        </w:rPr>
        <w:t>9</w:t>
      </w:r>
      <w:r w:rsidRPr="00906F88">
        <w:rPr>
          <w:rFonts w:cs="Arial"/>
          <w:bCs/>
        </w:rPr>
        <w:t>:00 a.m. to 5:00 p.m.</w:t>
      </w:r>
    </w:p>
    <w:p w14:paraId="21E35172" w14:textId="77777777" w:rsidR="00BF42A4" w:rsidRPr="00906F88" w:rsidRDefault="00BF42A4" w:rsidP="00BF42A4">
      <w:pPr>
        <w:pStyle w:val="ListParagraph"/>
        <w:numPr>
          <w:ilvl w:val="0"/>
          <w:numId w:val="5"/>
        </w:numPr>
        <w:autoSpaceDE w:val="0"/>
        <w:autoSpaceDN w:val="0"/>
        <w:adjustRightInd w:val="0"/>
        <w:spacing w:after="40" w:line="240" w:lineRule="auto"/>
        <w:contextualSpacing w:val="0"/>
        <w:rPr>
          <w:rFonts w:cs="Arial"/>
        </w:rPr>
      </w:pPr>
      <w:r w:rsidRPr="00906F88">
        <w:rPr>
          <w:rFonts w:cs="Arial"/>
        </w:rPr>
        <w:lastRenderedPageBreak/>
        <w:t xml:space="preserve">Upon receipt, </w:t>
      </w:r>
      <w:r w:rsidR="00987790" w:rsidRPr="00906F88">
        <w:rPr>
          <w:rFonts w:cs="Arial"/>
        </w:rPr>
        <w:t xml:space="preserve">the Alternative </w:t>
      </w:r>
      <w:r w:rsidR="00987790" w:rsidRPr="00906F88">
        <w:rPr>
          <w:rFonts w:cs="Arial"/>
          <w:spacing w:val="-3"/>
        </w:rPr>
        <w:t xml:space="preserve">Client’s Rights Officer </w:t>
      </w:r>
      <w:r w:rsidRPr="00906F88">
        <w:rPr>
          <w:rFonts w:cs="Arial"/>
        </w:rPr>
        <w:t xml:space="preserve">will schedule a meeting with the complainant within </w:t>
      </w:r>
      <w:r w:rsidRPr="00906F88">
        <w:rPr>
          <w:rFonts w:cs="Arial"/>
          <w:b/>
          <w:u w:val="single"/>
        </w:rPr>
        <w:t>three business</w:t>
      </w:r>
      <w:r w:rsidRPr="00906F88">
        <w:rPr>
          <w:rFonts w:cs="Arial"/>
        </w:rPr>
        <w:t xml:space="preserve"> days in an effort to resolve the grievance.</w:t>
      </w:r>
    </w:p>
    <w:p w14:paraId="28B84A6C" w14:textId="77777777" w:rsidR="00BF42A4" w:rsidRPr="00906F88" w:rsidRDefault="00BF42A4" w:rsidP="00BF42A4">
      <w:pPr>
        <w:pStyle w:val="ListParagraph"/>
        <w:autoSpaceDE w:val="0"/>
        <w:autoSpaceDN w:val="0"/>
        <w:adjustRightInd w:val="0"/>
        <w:spacing w:after="40" w:line="240" w:lineRule="auto"/>
        <w:ind w:left="1440"/>
        <w:contextualSpacing w:val="0"/>
        <w:rPr>
          <w:rFonts w:cs="Arial"/>
        </w:rPr>
      </w:pPr>
    </w:p>
    <w:p w14:paraId="410BDA11" w14:textId="77777777" w:rsidR="00BF42A4" w:rsidRPr="00906F88" w:rsidRDefault="00987790" w:rsidP="00BF42A4">
      <w:pPr>
        <w:widowControl w:val="0"/>
        <w:numPr>
          <w:ilvl w:val="0"/>
          <w:numId w:val="5"/>
        </w:numPr>
        <w:spacing w:after="40" w:line="240" w:lineRule="auto"/>
        <w:rPr>
          <w:rFonts w:cs="Arial"/>
        </w:rPr>
      </w:pPr>
      <w:r>
        <w:rPr>
          <w:rFonts w:cs="Arial"/>
        </w:rPr>
        <w:t>T</w:t>
      </w:r>
      <w:r w:rsidRPr="00906F88">
        <w:rPr>
          <w:rFonts w:cs="Arial"/>
        </w:rPr>
        <w:t xml:space="preserve">he Alternative </w:t>
      </w:r>
      <w:r w:rsidRPr="00906F88">
        <w:rPr>
          <w:rFonts w:cs="Arial"/>
          <w:spacing w:val="-3"/>
        </w:rPr>
        <w:t xml:space="preserve">Client’s Rights Officer </w:t>
      </w:r>
      <w:r w:rsidR="00BF42A4" w:rsidRPr="00906F88">
        <w:rPr>
          <w:rFonts w:cs="Arial"/>
        </w:rPr>
        <w:t xml:space="preserve">will make a decision and present their findings, in writing, to the complainant and the </w:t>
      </w:r>
      <w:r w:rsidR="00BF42A4" w:rsidRPr="00906F88">
        <w:rPr>
          <w:rFonts w:cs="Arial"/>
          <w:spacing w:val="-3"/>
        </w:rPr>
        <w:t>Client’s Rights Officer</w:t>
      </w:r>
      <w:r w:rsidR="00BF42A4" w:rsidRPr="00906F88">
        <w:rPr>
          <w:rFonts w:cs="Arial"/>
        </w:rPr>
        <w:t xml:space="preserve"> within </w:t>
      </w:r>
      <w:r w:rsidR="00BF42A4" w:rsidRPr="00906F88">
        <w:rPr>
          <w:rFonts w:cs="Arial"/>
          <w:b/>
          <w:u w:val="single"/>
        </w:rPr>
        <w:t>two business</w:t>
      </w:r>
      <w:r w:rsidR="00BF42A4" w:rsidRPr="00906F88">
        <w:rPr>
          <w:rFonts w:cs="Arial"/>
        </w:rPr>
        <w:t xml:space="preserve"> days from date of the meeting.  </w:t>
      </w:r>
    </w:p>
    <w:p w14:paraId="7EB986ED" w14:textId="77777777" w:rsidR="00BF42A4" w:rsidRPr="00906F88" w:rsidRDefault="00BF42A4" w:rsidP="00BF42A4">
      <w:pPr>
        <w:widowControl w:val="0"/>
        <w:spacing w:after="40" w:line="240" w:lineRule="auto"/>
        <w:ind w:left="1440"/>
        <w:rPr>
          <w:rFonts w:cs="Arial"/>
        </w:rPr>
      </w:pPr>
    </w:p>
    <w:p w14:paraId="2E7A409D" w14:textId="77777777" w:rsidR="00BF42A4" w:rsidRPr="00906F88" w:rsidRDefault="00BF42A4" w:rsidP="00BF42A4">
      <w:pPr>
        <w:widowControl w:val="0"/>
        <w:numPr>
          <w:ilvl w:val="0"/>
          <w:numId w:val="5"/>
        </w:numPr>
        <w:spacing w:after="40" w:line="240" w:lineRule="auto"/>
        <w:rPr>
          <w:rFonts w:cs="Arial"/>
        </w:rPr>
      </w:pPr>
      <w:r w:rsidRPr="00906F88">
        <w:rPr>
          <w:rFonts w:cs="Arial"/>
        </w:rPr>
        <w:t xml:space="preserve">The written decision of the </w:t>
      </w:r>
      <w:r w:rsidR="00987790" w:rsidRPr="00906F88">
        <w:rPr>
          <w:rFonts w:cs="Arial"/>
        </w:rPr>
        <w:t xml:space="preserve">Alternative </w:t>
      </w:r>
      <w:r w:rsidR="00987790" w:rsidRPr="00906F88">
        <w:rPr>
          <w:rFonts w:cs="Arial"/>
          <w:spacing w:val="-3"/>
        </w:rPr>
        <w:t>Client’s Rights Officer</w:t>
      </w:r>
      <w:r w:rsidRPr="00906F88">
        <w:rPr>
          <w:rFonts w:cs="Arial"/>
        </w:rPr>
        <w:t xml:space="preserve"> is final and binding. </w:t>
      </w:r>
    </w:p>
    <w:p w14:paraId="230D8D18" w14:textId="77777777" w:rsidR="00BF42A4" w:rsidRPr="00906F88" w:rsidRDefault="00BF42A4" w:rsidP="00BF42A4">
      <w:pPr>
        <w:pStyle w:val="BodyTextIndent"/>
        <w:ind w:left="0"/>
        <w:rPr>
          <w:rFonts w:asciiTheme="minorHAnsi" w:hAnsiTheme="minorHAnsi"/>
          <w:sz w:val="22"/>
          <w:szCs w:val="22"/>
        </w:rPr>
      </w:pPr>
    </w:p>
    <w:p w14:paraId="59EAA530" w14:textId="77777777" w:rsidR="00BF42A4" w:rsidRPr="00906F88" w:rsidRDefault="00BF42A4" w:rsidP="00BF42A4">
      <w:pPr>
        <w:pStyle w:val="BodyTextIndent"/>
        <w:ind w:left="0"/>
        <w:rPr>
          <w:rFonts w:asciiTheme="minorHAnsi" w:hAnsiTheme="minorHAnsi"/>
          <w:sz w:val="22"/>
          <w:szCs w:val="22"/>
        </w:rPr>
      </w:pPr>
      <w:r w:rsidRPr="00906F88">
        <w:rPr>
          <w:rFonts w:asciiTheme="minorHAnsi" w:hAnsiTheme="minorHAnsi"/>
          <w:sz w:val="22"/>
          <w:szCs w:val="22"/>
        </w:rPr>
        <w:t xml:space="preserve">A complainant has the right to initiate a complaint or grievance at any time with any outside entity, which includes, but is not limited to:  </w:t>
      </w:r>
    </w:p>
    <w:p w14:paraId="19D0099E" w14:textId="77777777" w:rsidR="00BF42A4" w:rsidRPr="00906F88" w:rsidRDefault="00BF42A4" w:rsidP="00BF42A4">
      <w:pPr>
        <w:pStyle w:val="BodyTextIndent"/>
        <w:ind w:left="0"/>
        <w:rPr>
          <w:rFonts w:asciiTheme="minorHAnsi" w:hAnsiTheme="minorHAnsi"/>
          <w:sz w:val="22"/>
          <w:szCs w:val="22"/>
        </w:rPr>
      </w:pPr>
    </w:p>
    <w:p w14:paraId="5D0DAA71" w14:textId="77777777" w:rsidR="00BF42A4" w:rsidRPr="00906F88" w:rsidRDefault="00BF42A4" w:rsidP="00BF42A4">
      <w:pPr>
        <w:spacing w:after="0" w:line="240" w:lineRule="auto"/>
        <w:jc w:val="center"/>
        <w:rPr>
          <w:rFonts w:cs="Arial"/>
          <w:b/>
        </w:rPr>
      </w:pPr>
      <w:r w:rsidRPr="00906F88">
        <w:rPr>
          <w:rFonts w:cs="Arial"/>
          <w:b/>
        </w:rPr>
        <w:t>Consumer and Family Advocate – ADAMH</w:t>
      </w:r>
    </w:p>
    <w:p w14:paraId="7050AC28" w14:textId="77777777" w:rsidR="00BF42A4" w:rsidRPr="00906F88" w:rsidRDefault="00BF42A4" w:rsidP="00BF42A4">
      <w:pPr>
        <w:spacing w:after="0" w:line="240" w:lineRule="auto"/>
        <w:jc w:val="center"/>
        <w:rPr>
          <w:rFonts w:cs="Arial"/>
        </w:rPr>
      </w:pPr>
      <w:r w:rsidRPr="00906F88">
        <w:rPr>
          <w:rFonts w:cs="Arial"/>
        </w:rPr>
        <w:t>447 East Broad Street, Columbus, Ohio 43215</w:t>
      </w:r>
    </w:p>
    <w:p w14:paraId="61E96514" w14:textId="77777777" w:rsidR="00BF42A4" w:rsidRPr="00906F88" w:rsidRDefault="00BF42A4" w:rsidP="00BF42A4">
      <w:pPr>
        <w:spacing w:after="0" w:line="240" w:lineRule="auto"/>
        <w:jc w:val="center"/>
        <w:rPr>
          <w:rFonts w:cs="Arial"/>
        </w:rPr>
      </w:pPr>
      <w:r w:rsidRPr="00906F88">
        <w:rPr>
          <w:rFonts w:cs="Arial"/>
        </w:rPr>
        <w:t>614-224-1057</w:t>
      </w:r>
    </w:p>
    <w:p w14:paraId="51D7957E" w14:textId="77777777" w:rsidR="00BF42A4" w:rsidRPr="00906F88" w:rsidRDefault="00BF42A4" w:rsidP="00BF42A4">
      <w:pPr>
        <w:spacing w:after="0" w:line="240" w:lineRule="auto"/>
        <w:rPr>
          <w:rFonts w:cs="Arial"/>
        </w:rPr>
      </w:pPr>
    </w:p>
    <w:p w14:paraId="568EEBD2" w14:textId="77777777" w:rsidR="00BF42A4" w:rsidRPr="00906F88" w:rsidRDefault="00BF42A4" w:rsidP="00BF42A4">
      <w:pPr>
        <w:spacing w:after="0" w:line="240" w:lineRule="auto"/>
        <w:jc w:val="center"/>
        <w:rPr>
          <w:rFonts w:cs="Arial"/>
          <w:b/>
        </w:rPr>
      </w:pPr>
      <w:r w:rsidRPr="00906F88">
        <w:rPr>
          <w:rFonts w:cs="Arial"/>
          <w:b/>
        </w:rPr>
        <w:t>Ohio Department of Mental Hea</w:t>
      </w:r>
      <w:r w:rsidR="00987790">
        <w:rPr>
          <w:rFonts w:cs="Arial"/>
          <w:b/>
        </w:rPr>
        <w:t>lth and Addiction Services (O</w:t>
      </w:r>
      <w:r w:rsidRPr="00906F88">
        <w:rPr>
          <w:rFonts w:cs="Arial"/>
          <w:b/>
        </w:rPr>
        <w:t>MHAS)</w:t>
      </w:r>
    </w:p>
    <w:p w14:paraId="43F9CA74" w14:textId="77777777" w:rsidR="00BF42A4" w:rsidRPr="00906F88" w:rsidRDefault="00BF42A4" w:rsidP="00BF42A4">
      <w:pPr>
        <w:spacing w:after="0" w:line="240" w:lineRule="auto"/>
        <w:jc w:val="center"/>
        <w:rPr>
          <w:rFonts w:cs="Arial"/>
        </w:rPr>
      </w:pPr>
      <w:r w:rsidRPr="00906F88">
        <w:rPr>
          <w:rFonts w:cs="Arial"/>
        </w:rPr>
        <w:t>ATTN: Client Advocacy Coordinator</w:t>
      </w:r>
    </w:p>
    <w:p w14:paraId="60D8A4F2" w14:textId="77777777" w:rsidR="00BF42A4" w:rsidRPr="00906F88" w:rsidRDefault="00BF42A4" w:rsidP="00BF42A4">
      <w:pPr>
        <w:spacing w:after="0" w:line="240" w:lineRule="auto"/>
        <w:jc w:val="center"/>
        <w:rPr>
          <w:rFonts w:cs="Arial"/>
        </w:rPr>
      </w:pPr>
      <w:r w:rsidRPr="00906F88">
        <w:rPr>
          <w:rFonts w:cs="Arial"/>
        </w:rPr>
        <w:t>30 East Broad Street, 8</w:t>
      </w:r>
      <w:r w:rsidRPr="00906F88">
        <w:rPr>
          <w:rFonts w:cs="Arial"/>
          <w:vertAlign w:val="superscript"/>
        </w:rPr>
        <w:t>th</w:t>
      </w:r>
      <w:r w:rsidR="00987790">
        <w:rPr>
          <w:rFonts w:cs="Arial"/>
        </w:rPr>
        <w:t xml:space="preserve"> Floor, Columbus, Ohio 43215</w:t>
      </w:r>
    </w:p>
    <w:p w14:paraId="723CCBD3" w14:textId="77777777" w:rsidR="00BF42A4" w:rsidRPr="00906F88" w:rsidRDefault="00987790" w:rsidP="00BF42A4">
      <w:pPr>
        <w:spacing w:after="0" w:line="240" w:lineRule="auto"/>
        <w:jc w:val="center"/>
        <w:rPr>
          <w:rFonts w:cs="Arial"/>
        </w:rPr>
      </w:pPr>
      <w:r>
        <w:rPr>
          <w:rFonts w:cs="Arial"/>
        </w:rPr>
        <w:t>614-466-2596</w:t>
      </w:r>
    </w:p>
    <w:p w14:paraId="21645DC8" w14:textId="77777777" w:rsidR="00BF42A4" w:rsidRPr="00906F88" w:rsidRDefault="00BF42A4" w:rsidP="00BF42A4">
      <w:pPr>
        <w:spacing w:after="0" w:line="240" w:lineRule="auto"/>
        <w:rPr>
          <w:rFonts w:cs="Arial"/>
        </w:rPr>
      </w:pPr>
    </w:p>
    <w:p w14:paraId="226E8C83" w14:textId="77777777" w:rsidR="00BF42A4" w:rsidRPr="00906F88" w:rsidRDefault="003958C8" w:rsidP="00BF42A4">
      <w:pPr>
        <w:spacing w:after="0" w:line="240" w:lineRule="auto"/>
        <w:jc w:val="center"/>
        <w:rPr>
          <w:rFonts w:cs="Arial"/>
          <w:b/>
        </w:rPr>
      </w:pPr>
      <w:r>
        <w:rPr>
          <w:rFonts w:cs="Arial"/>
          <w:b/>
        </w:rPr>
        <w:t>Disability Rights Ohio</w:t>
      </w:r>
    </w:p>
    <w:p w14:paraId="061142AD" w14:textId="77777777" w:rsidR="00BF42A4" w:rsidRPr="00906F88" w:rsidRDefault="00987790" w:rsidP="00BF42A4">
      <w:pPr>
        <w:spacing w:after="0" w:line="240" w:lineRule="auto"/>
        <w:jc w:val="center"/>
        <w:rPr>
          <w:rFonts w:cs="Arial"/>
        </w:rPr>
      </w:pPr>
      <w:r>
        <w:rPr>
          <w:rFonts w:cs="Arial"/>
        </w:rPr>
        <w:t>200 E Civic Center Dr. Suite 300, Columbus, Ohio 43215</w:t>
      </w:r>
    </w:p>
    <w:p w14:paraId="5F37AC74" w14:textId="77777777" w:rsidR="00BF42A4" w:rsidRPr="00906F88" w:rsidRDefault="00BF42A4" w:rsidP="00BF42A4">
      <w:pPr>
        <w:spacing w:after="0" w:line="240" w:lineRule="auto"/>
        <w:jc w:val="center"/>
        <w:rPr>
          <w:rFonts w:cs="Arial"/>
        </w:rPr>
      </w:pPr>
      <w:r w:rsidRPr="00906F88">
        <w:rPr>
          <w:rFonts w:cs="Arial"/>
        </w:rPr>
        <w:t>614-466-7264</w:t>
      </w:r>
    </w:p>
    <w:p w14:paraId="75DFD486" w14:textId="77777777" w:rsidR="00BF42A4" w:rsidRPr="00906F88" w:rsidRDefault="00BF42A4" w:rsidP="00BF42A4">
      <w:pPr>
        <w:spacing w:after="0" w:line="240" w:lineRule="auto"/>
        <w:rPr>
          <w:rFonts w:cs="Arial"/>
        </w:rPr>
      </w:pPr>
    </w:p>
    <w:p w14:paraId="26E91896" w14:textId="77777777" w:rsidR="00BF42A4" w:rsidRPr="00906F88" w:rsidRDefault="00BF42A4" w:rsidP="00BF42A4">
      <w:pPr>
        <w:spacing w:after="0" w:line="240" w:lineRule="auto"/>
        <w:jc w:val="center"/>
        <w:rPr>
          <w:rFonts w:cs="Arial"/>
        </w:rPr>
      </w:pPr>
      <w:r w:rsidRPr="00906F88">
        <w:rPr>
          <w:rFonts w:cs="Arial"/>
          <w:b/>
        </w:rPr>
        <w:t>U.S. Dept. of Health &amp; Human Services Office for Civil Rights (Region V)</w:t>
      </w:r>
    </w:p>
    <w:p w14:paraId="5760E85D" w14:textId="77777777" w:rsidR="00BF42A4" w:rsidRPr="00906F88" w:rsidRDefault="000C0355" w:rsidP="00BF42A4">
      <w:pPr>
        <w:spacing w:after="0" w:line="240" w:lineRule="auto"/>
        <w:jc w:val="center"/>
        <w:rPr>
          <w:rFonts w:cs="Arial"/>
        </w:rPr>
      </w:pPr>
      <w:r>
        <w:rPr>
          <w:rFonts w:cs="Arial"/>
        </w:rPr>
        <w:t>233 North Michigan Ave. Suite 1300, Chicago, IL 60601</w:t>
      </w:r>
    </w:p>
    <w:p w14:paraId="3BBF28A1" w14:textId="77777777" w:rsidR="00BF42A4" w:rsidRPr="00906F88" w:rsidRDefault="00BF42A4" w:rsidP="00BF42A4">
      <w:pPr>
        <w:spacing w:after="0" w:line="240" w:lineRule="auto"/>
        <w:jc w:val="center"/>
        <w:rPr>
          <w:rFonts w:cs="Arial"/>
        </w:rPr>
      </w:pPr>
      <w:r w:rsidRPr="00906F88">
        <w:rPr>
          <w:rFonts w:cs="Arial"/>
        </w:rPr>
        <w:t>312-</w:t>
      </w:r>
      <w:r w:rsidR="000C0355">
        <w:rPr>
          <w:rFonts w:cs="Arial"/>
        </w:rPr>
        <w:t>353-1385</w:t>
      </w:r>
    </w:p>
    <w:p w14:paraId="2F867118" w14:textId="77777777" w:rsidR="00BF42A4" w:rsidRPr="00906F88" w:rsidRDefault="00BF42A4" w:rsidP="00BF42A4">
      <w:pPr>
        <w:spacing w:after="0" w:line="240" w:lineRule="auto"/>
        <w:rPr>
          <w:rFonts w:cs="Arial"/>
        </w:rPr>
      </w:pPr>
    </w:p>
    <w:p w14:paraId="53AD7FEE" w14:textId="799912F4" w:rsidR="00BF42A4" w:rsidRPr="00906F88" w:rsidRDefault="00BF42A4" w:rsidP="00BF42A4">
      <w:pPr>
        <w:spacing w:after="0" w:line="240" w:lineRule="auto"/>
      </w:pPr>
      <w:r w:rsidRPr="00906F88">
        <w:t xml:space="preserve">Upon request, </w:t>
      </w:r>
      <w:r w:rsidR="00516B15">
        <w:t>SVFS</w:t>
      </w:r>
      <w:r w:rsidRPr="00906F88">
        <w:t xml:space="preserve"> will provide each complainant with all relevant information about the grievance to any outside entity which the complainant has initiated a complaint.</w:t>
      </w:r>
    </w:p>
    <w:p w14:paraId="4211C1FA" w14:textId="77777777" w:rsidR="00BF42A4" w:rsidRPr="00906F88" w:rsidRDefault="00BF42A4" w:rsidP="00BF42A4">
      <w:pPr>
        <w:spacing w:after="0" w:line="240" w:lineRule="auto"/>
      </w:pPr>
    </w:p>
    <w:p w14:paraId="3E4B589B" w14:textId="3F0AD92E" w:rsidR="00BF42A4" w:rsidRPr="00906F88" w:rsidRDefault="00BF42A4" w:rsidP="00BF42A4">
      <w:pPr>
        <w:spacing w:after="0" w:line="240" w:lineRule="auto"/>
      </w:pPr>
      <w:r w:rsidRPr="00906F88">
        <w:t xml:space="preserve">All staff employed at </w:t>
      </w:r>
      <w:r w:rsidR="00516B15">
        <w:t>SVFS</w:t>
      </w:r>
      <w:r w:rsidRPr="00906F88">
        <w:t xml:space="preserve"> has a specific, well-defined, continuing responsibility to immediately advise a complainant about the availability of the Client’s Rights Officer and the complainant’s right to file a grievance.</w:t>
      </w:r>
    </w:p>
    <w:p w14:paraId="6B930268" w14:textId="77777777" w:rsidR="00BF42A4" w:rsidRPr="00906F88" w:rsidRDefault="00BF42A4" w:rsidP="00BF42A4">
      <w:pPr>
        <w:spacing w:after="0" w:line="240" w:lineRule="auto"/>
      </w:pPr>
    </w:p>
    <w:p w14:paraId="01D0304B" w14:textId="4A54ED2D" w:rsidR="00BF42A4" w:rsidRPr="00906F88" w:rsidRDefault="00BF42A4" w:rsidP="00B41ACD">
      <w:pPr>
        <w:spacing w:after="0" w:line="240" w:lineRule="auto"/>
      </w:pPr>
      <w:r w:rsidRPr="00906F88">
        <w:rPr>
          <w:rFonts w:cs="Arial"/>
        </w:rPr>
        <w:t xml:space="preserve">Consumers have the right to contact the Client’s Rights Officer at any time.  The Client’s Rights Officer is responsible for ensuring compliance with the grievance procedure.  Records of all grievances, that include the subject matter and resolution, will be kept by the Client’s Rights Officer.  </w:t>
      </w:r>
      <w:r w:rsidR="00516B15">
        <w:rPr>
          <w:rFonts w:cs="Arial"/>
        </w:rPr>
        <w:t>SVFS</w:t>
      </w:r>
      <w:r w:rsidRPr="00906F88">
        <w:rPr>
          <w:rFonts w:cs="Arial"/>
        </w:rPr>
        <w:t xml:space="preserve"> will submit an annual summary to the ADAMH Board of Franklin County outlining the number of grievances received, type of grievances, and resolutions of each grievance.  Additionally, grievance records will be made available to the ADAMH Board, ODMH, and the Department of Health and Human Services upon request.</w:t>
      </w:r>
    </w:p>
    <w:sectPr w:rsidR="00BF42A4" w:rsidRPr="00906F88" w:rsidSect="00B41ACD">
      <w:headerReference w:type="default" r:id="rId9"/>
      <w:footerReference w:type="default" r:id="rId10"/>
      <w:pgSz w:w="12240" w:h="15840"/>
      <w:pgMar w:top="720" w:right="1440" w:bottom="72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3804F" w14:textId="77777777" w:rsidR="00767B5C" w:rsidRDefault="00767B5C" w:rsidP="00BF42A4">
      <w:pPr>
        <w:spacing w:after="0" w:line="240" w:lineRule="auto"/>
      </w:pPr>
      <w:r>
        <w:separator/>
      </w:r>
    </w:p>
  </w:endnote>
  <w:endnote w:type="continuationSeparator" w:id="0">
    <w:p w14:paraId="0EB10CF7" w14:textId="77777777" w:rsidR="00767B5C" w:rsidRDefault="00767B5C" w:rsidP="00BF4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FC58D" w14:textId="2446A1CE" w:rsidR="00B4257A" w:rsidRPr="00B4257A" w:rsidRDefault="00077B5E" w:rsidP="00B4257A">
    <w:pPr>
      <w:pStyle w:val="Footer"/>
      <w:jc w:val="right"/>
    </w:pPr>
    <w:r>
      <w:t xml:space="preserve">Revised </w:t>
    </w:r>
    <w:r w:rsidR="007F5294">
      <w:t>2</w:t>
    </w:r>
    <w:r w:rsidR="000C0355">
      <w:t>/</w:t>
    </w:r>
    <w:r w:rsidR="00516B15">
      <w:t>1</w:t>
    </w:r>
    <w:r w:rsidR="007F5294">
      <w:t>5</w:t>
    </w:r>
    <w:r w:rsidR="000C0355">
      <w:t>/</w:t>
    </w:r>
    <w:r w:rsidR="00516B15">
      <w:t>2</w:t>
    </w:r>
    <w:r w:rsidR="007F5294">
      <w:t>2</w:t>
    </w:r>
    <w:r w:rsidR="000C0355">
      <w:t xml:space="preserve"> </w:t>
    </w:r>
    <w:r w:rsidR="00516B15">
      <w:t>KM</w:t>
    </w:r>
    <w:r w:rsidR="000C0355">
      <w:t>B</w:t>
    </w:r>
  </w:p>
  <w:p w14:paraId="3BBA8638" w14:textId="77777777" w:rsidR="00B41ACD" w:rsidRDefault="00B41A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95EED" w14:textId="77777777" w:rsidR="00767B5C" w:rsidRDefault="00767B5C" w:rsidP="00BF42A4">
      <w:pPr>
        <w:spacing w:after="0" w:line="240" w:lineRule="auto"/>
      </w:pPr>
      <w:r>
        <w:separator/>
      </w:r>
    </w:p>
  </w:footnote>
  <w:footnote w:type="continuationSeparator" w:id="0">
    <w:p w14:paraId="67573CC1" w14:textId="77777777" w:rsidR="00767B5C" w:rsidRDefault="00767B5C" w:rsidP="00BF42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0FEF0" w14:textId="3DA6EB08" w:rsidR="00BF42A4" w:rsidRPr="00577261" w:rsidRDefault="00516B15" w:rsidP="00BF42A4">
    <w:pPr>
      <w:pStyle w:val="Title"/>
      <w:tabs>
        <w:tab w:val="left" w:pos="6165"/>
        <w:tab w:val="left" w:pos="9300"/>
      </w:tabs>
      <w:jc w:val="both"/>
      <w:rPr>
        <w:rFonts w:ascii="Calibri" w:hAnsi="Calibri"/>
        <w:b/>
        <w:sz w:val="24"/>
      </w:rPr>
    </w:pPr>
    <w:r>
      <w:rPr>
        <w:noProof/>
        <w:sz w:val="28"/>
        <w:szCs w:val="28"/>
      </w:rPr>
      <w:drawing>
        <wp:anchor distT="0" distB="0" distL="114300" distR="114300" simplePos="0" relativeHeight="251659264" behindDoc="0" locked="0" layoutInCell="1" allowOverlap="1" wp14:anchorId="479373C3" wp14:editId="6C1293C3">
          <wp:simplePos x="0" y="0"/>
          <wp:positionH relativeFrom="column">
            <wp:posOffset>4162425</wp:posOffset>
          </wp:positionH>
          <wp:positionV relativeFrom="paragraph">
            <wp:posOffset>-295275</wp:posOffset>
          </wp:positionV>
          <wp:extent cx="2050415" cy="706467"/>
          <wp:effectExtent l="0" t="0" r="0" b="0"/>
          <wp:wrapNone/>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 picture containing graphical user interface&#10;&#10;Description automatically generated"/>
                  <pic:cNvPicPr>
                    <a:picLocks noChangeAspect="1" noChangeArrowheads="1"/>
                  </pic:cNvPicPr>
                </pic:nvPicPr>
                <pic:blipFill rotWithShape="1">
                  <a:blip r:embed="rId1" r:link="rId2">
                    <a:extLst>
                      <a:ext uri="{28A0092B-C50C-407E-A947-70E740481C1C}">
                        <a14:useLocalDpi xmlns:a14="http://schemas.microsoft.com/office/drawing/2010/main" val="0"/>
                      </a:ext>
                    </a:extLst>
                  </a:blip>
                  <a:srcRect t="8664" b="8512"/>
                  <a:stretch/>
                </pic:blipFill>
                <pic:spPr bwMode="auto">
                  <a:xfrm>
                    <a:off x="0" y="0"/>
                    <a:ext cx="2050415" cy="70646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F42A4">
      <w:rPr>
        <w:rFonts w:ascii="Calibri" w:hAnsi="Calibri"/>
        <w:b/>
        <w:sz w:val="24"/>
      </w:rPr>
      <w:t>GRIEVANCE PROCEDURE</w:t>
    </w:r>
    <w:r w:rsidR="00BF42A4" w:rsidRPr="00577261">
      <w:rPr>
        <w:rFonts w:ascii="Calibri" w:hAnsi="Calibri"/>
        <w:b/>
        <w:sz w:val="24"/>
      </w:rPr>
      <w:tab/>
    </w:r>
    <w:r w:rsidR="00BF42A4" w:rsidRPr="00577261">
      <w:rPr>
        <w:rFonts w:ascii="Calibri" w:hAnsi="Calibri"/>
        <w:b/>
        <w:sz w:val="24"/>
      </w:rPr>
      <w:tab/>
    </w:r>
  </w:p>
  <w:p w14:paraId="39E0EB32" w14:textId="77777777" w:rsidR="00BF42A4" w:rsidRDefault="00BF42A4" w:rsidP="00BF42A4">
    <w:pPr>
      <w:pStyle w:val="Title"/>
      <w:pBdr>
        <w:bottom w:val="single" w:sz="6" w:space="1" w:color="auto"/>
      </w:pBdr>
      <w:jc w:val="both"/>
      <w:rPr>
        <w:rFonts w:ascii="Calibri" w:hAnsi="Calibri"/>
        <w:b/>
        <w:sz w:val="20"/>
        <w:szCs w:val="20"/>
      </w:rPr>
    </w:pPr>
  </w:p>
  <w:p w14:paraId="04ABA4E0" w14:textId="77777777" w:rsidR="00BF42A4" w:rsidRDefault="00BF42A4" w:rsidP="00BF42A4">
    <w:pPr>
      <w:pStyle w:val="Title"/>
      <w:pBdr>
        <w:bottom w:val="single" w:sz="6" w:space="1" w:color="auto"/>
      </w:pBdr>
      <w:jc w:val="both"/>
      <w:rPr>
        <w:rFonts w:ascii="Calibri" w:hAnsi="Calibri"/>
        <w:b/>
        <w:sz w:val="20"/>
        <w:szCs w:val="20"/>
      </w:rPr>
    </w:pPr>
  </w:p>
  <w:p w14:paraId="47E0D255" w14:textId="77777777" w:rsidR="00BF42A4" w:rsidRDefault="00BF42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5E1772"/>
    <w:multiLevelType w:val="hybridMultilevel"/>
    <w:tmpl w:val="2F90086E"/>
    <w:lvl w:ilvl="0" w:tplc="04090013">
      <w:start w:val="1"/>
      <w:numFmt w:val="upperRoman"/>
      <w:lvlText w:val="%1."/>
      <w:lvlJc w:val="right"/>
      <w:pPr>
        <w:ind w:left="225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991194"/>
    <w:multiLevelType w:val="hybridMultilevel"/>
    <w:tmpl w:val="2318B95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8E0F1C"/>
    <w:multiLevelType w:val="hybridMultilevel"/>
    <w:tmpl w:val="BC22E540"/>
    <w:lvl w:ilvl="0" w:tplc="04090013">
      <w:start w:val="1"/>
      <w:numFmt w:val="upp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E42B23"/>
    <w:multiLevelType w:val="hybridMultilevel"/>
    <w:tmpl w:val="71986C8A"/>
    <w:lvl w:ilvl="0" w:tplc="04090013">
      <w:start w:val="1"/>
      <w:numFmt w:val="upperRoman"/>
      <w:lvlText w:val="%1."/>
      <w:lvlJc w:val="righ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76612EE8"/>
    <w:multiLevelType w:val="hybridMultilevel"/>
    <w:tmpl w:val="859E8AAC"/>
    <w:lvl w:ilvl="0" w:tplc="04090013">
      <w:start w:val="1"/>
      <w:numFmt w:val="upperRoman"/>
      <w:lvlText w:val="%1."/>
      <w:lvlJc w:val="righ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2A4"/>
    <w:rsid w:val="00004845"/>
    <w:rsid w:val="000252D8"/>
    <w:rsid w:val="0002605F"/>
    <w:rsid w:val="00077B5E"/>
    <w:rsid w:val="000C0355"/>
    <w:rsid w:val="000C3F80"/>
    <w:rsid w:val="00126D1F"/>
    <w:rsid w:val="0018368F"/>
    <w:rsid w:val="001866D7"/>
    <w:rsid w:val="0019753E"/>
    <w:rsid w:val="001D4B06"/>
    <w:rsid w:val="001F1057"/>
    <w:rsid w:val="001F76BA"/>
    <w:rsid w:val="002E64AE"/>
    <w:rsid w:val="002F7FEC"/>
    <w:rsid w:val="00370838"/>
    <w:rsid w:val="003958C8"/>
    <w:rsid w:val="00395A9E"/>
    <w:rsid w:val="003973FF"/>
    <w:rsid w:val="0044373D"/>
    <w:rsid w:val="004C6FFD"/>
    <w:rsid w:val="00516B15"/>
    <w:rsid w:val="005B7012"/>
    <w:rsid w:val="00644CE4"/>
    <w:rsid w:val="006804B4"/>
    <w:rsid w:val="006B56ED"/>
    <w:rsid w:val="006D10B0"/>
    <w:rsid w:val="00767B5C"/>
    <w:rsid w:val="007F5294"/>
    <w:rsid w:val="00831B84"/>
    <w:rsid w:val="0090126B"/>
    <w:rsid w:val="00906F88"/>
    <w:rsid w:val="00970B77"/>
    <w:rsid w:val="00986CB9"/>
    <w:rsid w:val="00987790"/>
    <w:rsid w:val="009F502E"/>
    <w:rsid w:val="00A9524F"/>
    <w:rsid w:val="00AA12FA"/>
    <w:rsid w:val="00AA5232"/>
    <w:rsid w:val="00AC3F67"/>
    <w:rsid w:val="00B41ACD"/>
    <w:rsid w:val="00B4257A"/>
    <w:rsid w:val="00BB1537"/>
    <w:rsid w:val="00BF42A4"/>
    <w:rsid w:val="00BF6837"/>
    <w:rsid w:val="00C72AE9"/>
    <w:rsid w:val="00C81C22"/>
    <w:rsid w:val="00E130BF"/>
    <w:rsid w:val="00E53CD7"/>
    <w:rsid w:val="00EE01DF"/>
    <w:rsid w:val="00EE0522"/>
    <w:rsid w:val="00EF263E"/>
    <w:rsid w:val="00F52067"/>
    <w:rsid w:val="00F67484"/>
    <w:rsid w:val="00F76686"/>
    <w:rsid w:val="00FE7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A2739C8"/>
  <w15:docId w15:val="{3F5BC9E4-8BF6-4D33-9721-C280FB9FB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42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42A4"/>
  </w:style>
  <w:style w:type="paragraph" w:styleId="Footer">
    <w:name w:val="footer"/>
    <w:basedOn w:val="Normal"/>
    <w:link w:val="FooterChar"/>
    <w:uiPriority w:val="99"/>
    <w:unhideWhenUsed/>
    <w:rsid w:val="00BF42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42A4"/>
  </w:style>
  <w:style w:type="paragraph" w:styleId="Title">
    <w:name w:val="Title"/>
    <w:basedOn w:val="Normal"/>
    <w:link w:val="TitleChar"/>
    <w:qFormat/>
    <w:rsid w:val="00BF42A4"/>
    <w:pPr>
      <w:spacing w:after="0" w:line="240" w:lineRule="auto"/>
      <w:jc w:val="center"/>
    </w:pPr>
    <w:rPr>
      <w:rFonts w:ascii="Times New Roman" w:eastAsia="Times New Roman" w:hAnsi="Times New Roman" w:cs="Times New Roman"/>
      <w:sz w:val="32"/>
      <w:szCs w:val="24"/>
    </w:rPr>
  </w:style>
  <w:style w:type="character" w:customStyle="1" w:styleId="TitleChar">
    <w:name w:val="Title Char"/>
    <w:basedOn w:val="DefaultParagraphFont"/>
    <w:link w:val="Title"/>
    <w:rsid w:val="00BF42A4"/>
    <w:rPr>
      <w:rFonts w:ascii="Times New Roman" w:eastAsia="Times New Roman" w:hAnsi="Times New Roman" w:cs="Times New Roman"/>
      <w:sz w:val="32"/>
      <w:szCs w:val="24"/>
    </w:rPr>
  </w:style>
  <w:style w:type="paragraph" w:styleId="ListParagraph">
    <w:name w:val="List Paragraph"/>
    <w:basedOn w:val="Normal"/>
    <w:uiPriority w:val="34"/>
    <w:qFormat/>
    <w:rsid w:val="00BF42A4"/>
    <w:pPr>
      <w:ind w:left="720"/>
      <w:contextualSpacing/>
    </w:pPr>
  </w:style>
  <w:style w:type="character" w:styleId="Hyperlink">
    <w:name w:val="Hyperlink"/>
    <w:basedOn w:val="DefaultParagraphFont"/>
    <w:rsid w:val="00BF42A4"/>
    <w:rPr>
      <w:color w:val="0000FF"/>
      <w:u w:val="single"/>
    </w:rPr>
  </w:style>
  <w:style w:type="paragraph" w:styleId="BodyTextIndent">
    <w:name w:val="Body Text Indent"/>
    <w:basedOn w:val="Normal"/>
    <w:link w:val="BodyTextIndentChar"/>
    <w:rsid w:val="00BF42A4"/>
    <w:pPr>
      <w:spacing w:after="0" w:line="240" w:lineRule="auto"/>
      <w:ind w:left="-1440"/>
      <w:jc w:val="both"/>
    </w:pPr>
    <w:rPr>
      <w:rFonts w:ascii="Arial" w:eastAsia="Times New Roman" w:hAnsi="Arial" w:cs="Arial"/>
      <w:b/>
      <w:bCs/>
      <w:sz w:val="24"/>
      <w:szCs w:val="24"/>
    </w:rPr>
  </w:style>
  <w:style w:type="character" w:customStyle="1" w:styleId="BodyTextIndentChar">
    <w:name w:val="Body Text Indent Char"/>
    <w:basedOn w:val="DefaultParagraphFont"/>
    <w:link w:val="BodyTextIndent"/>
    <w:rsid w:val="00BF42A4"/>
    <w:rPr>
      <w:rFonts w:ascii="Arial" w:eastAsia="Times New Roman" w:hAnsi="Arial" w:cs="Arial"/>
      <w:b/>
      <w:bCs/>
      <w:sz w:val="24"/>
      <w:szCs w:val="24"/>
    </w:rPr>
  </w:style>
  <w:style w:type="paragraph" w:styleId="BalloonText">
    <w:name w:val="Balloon Text"/>
    <w:basedOn w:val="Normal"/>
    <w:link w:val="BalloonTextChar"/>
    <w:uiPriority w:val="99"/>
    <w:semiHidden/>
    <w:unhideWhenUsed/>
    <w:rsid w:val="00BF42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2A4"/>
    <w:rPr>
      <w:rFonts w:ascii="Tahoma" w:hAnsi="Tahoma" w:cs="Tahoma"/>
      <w:sz w:val="16"/>
      <w:szCs w:val="16"/>
    </w:rPr>
  </w:style>
  <w:style w:type="character" w:styleId="UnresolvedMention">
    <w:name w:val="Unresolved Mention"/>
    <w:basedOn w:val="DefaultParagraphFont"/>
    <w:uiPriority w:val="99"/>
    <w:semiHidden/>
    <w:unhideWhenUsed/>
    <w:rsid w:val="007F52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bible@svfsohio.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2.png@01D7C9B3.7AF3676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9AB0E-BA39-4F0E-80A0-75BABFDDF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664</Words>
  <Characters>3789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St Vincent Family Centers</Company>
  <LinksUpToDate>false</LinksUpToDate>
  <CharactersWithSpaces>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kbible</dc:creator>
  <cp:lastModifiedBy>Bible, Kate</cp:lastModifiedBy>
  <cp:revision>5</cp:revision>
  <cp:lastPrinted>2018-03-28T13:03:00Z</cp:lastPrinted>
  <dcterms:created xsi:type="dcterms:W3CDTF">2022-02-15T18:38:00Z</dcterms:created>
  <dcterms:modified xsi:type="dcterms:W3CDTF">2022-03-03T19:08:00Z</dcterms:modified>
</cp:coreProperties>
</file>